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0" w:line="578" w:lineRule="exact"/>
        <w:jc w:val="center"/>
        <w:rPr>
          <w:rFonts w:hint="eastAsia" w:ascii="方正小标宋简体" w:hAnsi="Times New Roman" w:eastAsia="方正小标宋简体" w:cs="Times New Roman"/>
          <w:spacing w:val="-3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pacing w:val="-3"/>
          <w:kern w:val="0"/>
          <w:sz w:val="44"/>
          <w:szCs w:val="44"/>
          <w:highlight w:val="none"/>
          <w:lang w:val="en-US" w:eastAsia="zh-CN"/>
        </w:rPr>
        <w:t>关于做好2020-2022年聘期考核工作的通知</w:t>
      </w:r>
    </w:p>
    <w:p>
      <w:pPr>
        <w:widowControl/>
        <w:adjustRightInd w:val="0"/>
        <w:snapToGrid w:val="0"/>
        <w:spacing w:after="0" w:line="578" w:lineRule="exact"/>
        <w:jc w:val="center"/>
        <w:rPr>
          <w:rFonts w:hint="eastAsia" w:ascii="方正小标宋简体" w:hAnsi="Times New Roman" w:eastAsia="方正小标宋简体" w:cs="Times New Roman"/>
          <w:spacing w:val="-3"/>
          <w:kern w:val="0"/>
          <w:sz w:val="44"/>
          <w:szCs w:val="44"/>
          <w:highlight w:val="none"/>
          <w:lang w:val="en-US" w:eastAsia="zh-CN"/>
        </w:rPr>
      </w:pPr>
    </w:p>
    <w:p>
      <w:pPr>
        <w:jc w:val="both"/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各系、中心：</w:t>
      </w:r>
    </w:p>
    <w:p>
      <w:pPr>
        <w:ind w:firstLine="628" w:firstLineChars="200"/>
        <w:jc w:val="both"/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为进一步深化学院人事制度改革，激发学院师资队伍的活力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全面提升学院的核心竞争力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依据《2020-2022年专业技术岗位考核指导意见》(校人字〔2023〕24号)和学院《2020-2022年岗位聘任方案》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、《教职工考核管理暂行办法》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(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院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字〔202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号)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文件精神，现开展2020-2022年聘期考核工作，具体通知如下：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firstLine="628" w:firstLineChars="200"/>
        <w:jc w:val="both"/>
        <w:textAlignment w:val="auto"/>
        <w:rPr>
          <w:rFonts w:hint="eastAsia" w:ascii="Times New Roman" w:hAnsi="Times New Roman" w:eastAsia="黑体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-3"/>
          <w:kern w:val="0"/>
          <w:sz w:val="32"/>
          <w:szCs w:val="32"/>
          <w:highlight w:val="none"/>
          <w:lang w:val="en-US" w:eastAsia="zh-CN"/>
        </w:rPr>
        <w:t>一、实施范围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考核对象为受聘2020-2022年专业技术岗位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且在职在岗人员(含聘期内新进人员)，年薪制人员、准长聘人员不纳入考核范围。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firstLine="628" w:firstLineChars="200"/>
        <w:jc w:val="both"/>
        <w:textAlignment w:val="auto"/>
        <w:rPr>
          <w:rFonts w:hint="eastAsia" w:ascii="Times New Roman" w:hAnsi="Times New Roman" w:eastAsia="黑体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-3"/>
          <w:kern w:val="0"/>
          <w:sz w:val="32"/>
          <w:szCs w:val="32"/>
          <w:highlight w:val="none"/>
          <w:lang w:val="en-US" w:eastAsia="zh-CN"/>
        </w:rPr>
        <w:t>二、考核分类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考核分为团队考核和个人考核。团队考核对象须为正式认定的团队，团队负责人自行选择团队整体考核或团队个人单独考核，如选择整体考核，则团队院聘岗位无需再参加个人考核。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firstLine="628" w:firstLineChars="200"/>
        <w:jc w:val="both"/>
        <w:textAlignment w:val="auto"/>
        <w:rPr>
          <w:rFonts w:hint="eastAsia" w:ascii="Times New Roman" w:hAnsi="Times New Roman" w:eastAsia="黑体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-3"/>
          <w:kern w:val="0"/>
          <w:sz w:val="32"/>
          <w:szCs w:val="32"/>
          <w:highlight w:val="none"/>
          <w:lang w:val="en-US" w:eastAsia="zh-CN"/>
        </w:rPr>
        <w:t>三、工作安排及报送材料要求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Chars="200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pacing w:val="-3"/>
          <w:kern w:val="0"/>
          <w:sz w:val="32"/>
          <w:szCs w:val="32"/>
          <w:highlight w:val="none"/>
          <w:lang w:val="en-US" w:eastAsia="zh-CN"/>
        </w:rPr>
        <w:t>个人考核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FF0000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5月29日前，个人完成填写聘期考核表。其中，</w:t>
      </w:r>
      <w:r>
        <w:rPr>
          <w:rFonts w:hint="eastAsia" w:ascii="Times New Roman" w:hAnsi="Times New Roman" w:eastAsia="仿宋_GB2312" w:cs="Times New Roman"/>
          <w:b/>
          <w:bCs/>
          <w:spacing w:val="-3"/>
          <w:kern w:val="0"/>
          <w:sz w:val="32"/>
          <w:szCs w:val="32"/>
          <w:highlight w:val="none"/>
          <w:lang w:val="en-US" w:eastAsia="zh-CN"/>
        </w:rPr>
        <w:t>校聘二岗、校聘三岗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填写考核表和汇总表（附件1-3），纸质版和电子版交至院党政办。</w:t>
      </w:r>
      <w:r>
        <w:rPr>
          <w:rFonts w:hint="eastAsia" w:ascii="Times New Roman" w:hAnsi="Times New Roman" w:eastAsia="仿宋_GB2312" w:cs="Times New Roman"/>
          <w:b/>
          <w:bCs/>
          <w:spacing w:val="-3"/>
          <w:kern w:val="0"/>
          <w:sz w:val="32"/>
          <w:szCs w:val="32"/>
          <w:highlight w:val="none"/>
          <w:lang w:val="en-US" w:eastAsia="zh-CN"/>
        </w:rPr>
        <w:t>其他专技岗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填写考核表（附件4），电子版发实验室管理办。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firstLine="631" w:firstLineChars="200"/>
        <w:jc w:val="left"/>
        <w:textAlignment w:val="auto"/>
        <w:rPr>
          <w:rFonts w:hint="default" w:ascii="Times New Roman" w:hAnsi="Times New Roman" w:eastAsia="仿宋_GB2312" w:cs="Times New Roman"/>
          <w:color w:val="FF0000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pacing w:val="-3"/>
          <w:kern w:val="0"/>
          <w:sz w:val="32"/>
          <w:szCs w:val="32"/>
          <w:highlight w:val="none"/>
          <w:lang w:val="en-US" w:eastAsia="zh-CN"/>
        </w:rPr>
        <w:t>其他院聘岗位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个人考核通过网上填报系统</w:t>
      </w:r>
      <w:r>
        <w:rPr>
          <w:rFonts w:hint="eastAsia" w:ascii="Times New Roman" w:hAnsi="Times New Roman" w:eastAsia="仿宋_GB2312" w:cs="Times New Roman"/>
          <w:spacing w:val="-3"/>
          <w:kern w:val="0"/>
          <w:sz w:val="28"/>
          <w:szCs w:val="28"/>
          <w:highlight w:val="none"/>
          <w:lang w:val="en-US" w:eastAsia="zh-CN"/>
        </w:rPr>
        <w:t>（ehall3.nuaa.edu.cn/v2/matter/start?id=814）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完成填报（操作指南见附件5）。其中工作业绩部分除了填写内容，还需对照绩效任务包（附件8）要求进行评级。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6月3日前，学院完成考核材料审核及公示。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6月7日前，学院组织现场评审。其中，校聘二岗、校聘三岗、各级资深岗实行会评。卓越A\B岗：本人现场陈述聘期工作业绩，5分钟以内，建议重点汇报聘期内代表性成果3项；优秀A及以下：本人现场陈述聘期工作业绩，3分钟以内，建议重点汇报聘期内代表性成果2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6月14日前，学院完成考核结果公示。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Chars="200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pacing w:val="-3"/>
          <w:kern w:val="0"/>
          <w:sz w:val="32"/>
          <w:szCs w:val="32"/>
          <w:highlight w:val="none"/>
          <w:lang w:val="en-US" w:eastAsia="zh-CN"/>
        </w:rPr>
        <w:t>团队考核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5月27日前，团队提交聘期考核申请表（附件6）纸质版到院党政办。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5月29日前，团队填报聘期考核表（附件7）电子版发院党政办。其中工作业绩部分除了填写内容，还需对照岗位绩效任务包（附件8）要求进行评级。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6月3日前，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学院完成团队考核材料审核和公示。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6月7日前，学院组织完成团队聘期考核答辩。团队负责人或委派一人汇报团队聘期内工作业绩，PPT汇报不超过10分钟。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6月14日前，学院组织完成团队考核结果公示。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firstLine="628" w:firstLineChars="200"/>
        <w:jc w:val="both"/>
        <w:textAlignment w:val="auto"/>
        <w:rPr>
          <w:rFonts w:hint="eastAsia" w:ascii="Times New Roman" w:hAnsi="Times New Roman" w:eastAsia="黑体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-3"/>
          <w:kern w:val="0"/>
          <w:sz w:val="32"/>
          <w:szCs w:val="32"/>
          <w:highlight w:val="none"/>
          <w:lang w:val="en-US" w:eastAsia="zh-CN"/>
        </w:rPr>
        <w:t>四、相关事项说明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ind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申请个人及团队须做诚信承诺，对团队或本人填报的所有材料真实性负责。</w:t>
      </w:r>
    </w:p>
    <w:p>
      <w:pPr>
        <w:numPr>
          <w:ilvl w:val="0"/>
          <w:numId w:val="4"/>
        </w:numPr>
        <w:ind w:left="0" w:leftChars="0" w:firstLine="628" w:firstLineChars="20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申请个人及团队务必如实、准确、充分体现聘期工作业绩。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本次填报既作为考核工作量依据，也作为后续聘岗的重要依据，仅填一次，学院审核后不得再修改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4"/>
        </w:numPr>
        <w:ind w:left="0" w:leftChars="0" w:firstLine="628" w:firstLineChars="20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考核材料不得包含涉密信息。</w:t>
      </w:r>
    </w:p>
    <w:p>
      <w:pPr>
        <w:numPr>
          <w:ilvl w:val="0"/>
          <w:numId w:val="4"/>
        </w:numPr>
        <w:ind w:left="0" w:leftChars="0" w:firstLine="628" w:firstLineChars="20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相关事宜由学院岗位考核工作组（院党政办）负责解释。</w:t>
      </w:r>
    </w:p>
    <w:p>
      <w:pPr>
        <w:numPr>
          <w:ilvl w:val="0"/>
          <w:numId w:val="0"/>
        </w:numPr>
        <w:ind w:left="319" w:leftChars="152" w:firstLine="314" w:firstLineChars="10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联系人：王成军 84892295   陈丽萍 84892252</w:t>
      </w:r>
    </w:p>
    <w:p>
      <w:pPr>
        <w:numPr>
          <w:ilvl w:val="0"/>
          <w:numId w:val="0"/>
        </w:numPr>
        <w:ind w:left="319" w:leftChars="152" w:firstLine="314" w:firstLineChars="100"/>
        <w:jc w:val="both"/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材料报送地址：学院党政办公室（A10-501）</w:t>
      </w:r>
    </w:p>
    <w:p>
      <w:pPr>
        <w:numPr>
          <w:ilvl w:val="0"/>
          <w:numId w:val="0"/>
        </w:numPr>
        <w:ind w:leftChars="200"/>
        <w:jc w:val="both"/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color w:val="auto"/>
          <w:spacing w:val="-3"/>
          <w:kern w:val="0"/>
          <w:sz w:val="32"/>
          <w:szCs w:val="32"/>
          <w:highlight w:val="none"/>
          <w:u w:val="none"/>
          <w:lang w:val="en-US" w:eastAsia="zh-CN"/>
        </w:rPr>
        <w:t xml:space="preserve">1. </w:t>
      </w:r>
      <w:r>
        <w:rPr>
          <w:rFonts w:hint="eastAsia" w:ascii="Times New Roman" w:hAnsi="Times New Roman" w:eastAsia="仿宋_GB2312" w:cs="Times New Roman"/>
          <w:color w:val="auto"/>
          <w:spacing w:val="-3"/>
          <w:kern w:val="0"/>
          <w:sz w:val="32"/>
          <w:szCs w:val="32"/>
          <w:highlight w:val="none"/>
          <w:u w:val="none"/>
          <w:lang w:val="en-US" w:eastAsia="zh-CN"/>
        </w:rPr>
        <w:fldChar w:fldCharType="begin"/>
      </w:r>
      <w:r>
        <w:rPr>
          <w:rFonts w:hint="eastAsia" w:ascii="Times New Roman" w:hAnsi="Times New Roman" w:eastAsia="仿宋_GB2312" w:cs="Times New Roman"/>
          <w:color w:val="auto"/>
          <w:spacing w:val="-3"/>
          <w:kern w:val="0"/>
          <w:sz w:val="32"/>
          <w:szCs w:val="32"/>
          <w:highlight w:val="none"/>
          <w:u w:val="none"/>
          <w:lang w:val="en-US" w:eastAsia="zh-CN"/>
        </w:rPr>
        <w:instrText xml:space="preserve"> HYPERLINK "附件1：2020-2022年专业技术二岗聘期考核表.docx" </w:instrText>
      </w:r>
      <w:r>
        <w:rPr>
          <w:rFonts w:hint="eastAsia" w:ascii="Times New Roman" w:hAnsi="Times New Roman" w:eastAsia="仿宋_GB2312" w:cs="Times New Roman"/>
          <w:color w:val="auto"/>
          <w:spacing w:val="-3"/>
          <w:kern w:val="0"/>
          <w:sz w:val="32"/>
          <w:szCs w:val="32"/>
          <w:highlight w:val="none"/>
          <w:u w:val="none"/>
          <w:lang w:val="en-US" w:eastAsia="zh-CN"/>
        </w:rPr>
        <w:fldChar w:fldCharType="separate"/>
      </w:r>
      <w:r>
        <w:rPr>
          <w:rStyle w:val="4"/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2020-2022年专业技术二岗聘期考核表</w:t>
      </w:r>
      <w:r>
        <w:rPr>
          <w:rFonts w:hint="eastAsia" w:ascii="Times New Roman" w:hAnsi="Times New Roman" w:eastAsia="仿宋_GB2312" w:cs="Times New Roman"/>
          <w:color w:val="auto"/>
          <w:spacing w:val="-3"/>
          <w:kern w:val="0"/>
          <w:sz w:val="32"/>
          <w:szCs w:val="32"/>
          <w:highlight w:val="none"/>
          <w:u w:val="none"/>
          <w:lang w:val="en-US" w:eastAsia="zh-CN"/>
        </w:rPr>
        <w:fldChar w:fldCharType="end"/>
      </w:r>
    </w:p>
    <w:p>
      <w:pPr>
        <w:numPr>
          <w:ilvl w:val="0"/>
          <w:numId w:val="5"/>
        </w:numPr>
        <w:ind w:left="1344" w:leftChars="0" w:firstLine="0" w:firstLineChars="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instrText xml:space="preserve"> HYPERLINK "附件2：2020-2022年专业技术二岗聘期考核汇总表.xls" </w:instrTex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4"/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2020-2022年专业技术二岗聘期考核汇总表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end"/>
      </w:r>
    </w:p>
    <w:p>
      <w:pPr>
        <w:numPr>
          <w:ilvl w:val="0"/>
          <w:numId w:val="5"/>
        </w:numPr>
        <w:ind w:left="1344" w:leftChars="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instrText xml:space="preserve"> HYPERLINK "附件3：2020-2022年专业技术三岗聘期考核表.docx" </w:instrTex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4"/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2020-2022年专业技术三岗聘期考核表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end"/>
      </w:r>
    </w:p>
    <w:p>
      <w:pPr>
        <w:numPr>
          <w:ilvl w:val="0"/>
          <w:numId w:val="5"/>
        </w:numPr>
        <w:ind w:left="1344" w:leftChars="0" w:firstLine="0" w:firstLineChars="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instrText xml:space="preserve"> HYPERLINK "附件4：2020-2022年其他专技岗聘期考核表.docx" </w:instrTex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4"/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2020-2022年其他专技岗聘期考核表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end"/>
      </w:r>
    </w:p>
    <w:p>
      <w:pPr>
        <w:numPr>
          <w:ilvl w:val="0"/>
          <w:numId w:val="5"/>
        </w:numPr>
        <w:ind w:left="1344" w:leftChars="0" w:firstLine="0" w:firstLineChars="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instrText xml:space="preserve"> HYPERLINK "附件5：2020-2022年个人考核网上填报系统操作指南.docx" </w:instrTex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4"/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2020-2022年个人考核网上填报系统操作指南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end"/>
      </w:r>
    </w:p>
    <w:p>
      <w:pPr>
        <w:numPr>
          <w:ilvl w:val="0"/>
          <w:numId w:val="5"/>
        </w:numPr>
        <w:ind w:left="1344" w:leftChars="0" w:firstLine="0" w:firstLineChars="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instrText xml:space="preserve"> HYPERLINK "附件6：2020-2022年团队聘期考核申请表.docx" </w:instrTex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4"/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2020-2022年团队聘期考核申请表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end"/>
      </w:r>
    </w:p>
    <w:p>
      <w:pPr>
        <w:numPr>
          <w:ilvl w:val="0"/>
          <w:numId w:val="5"/>
        </w:numPr>
        <w:ind w:left="1344" w:leftChars="0" w:firstLine="0" w:firstLineChars="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instrText xml:space="preserve"> HYPERLINK "附件7：2020-2022年团队聘期考核表.docx" </w:instrTex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4"/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2020-2022年团队聘期考核表</w:t>
      </w:r>
      <w:r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end"/>
      </w:r>
    </w:p>
    <w:p>
      <w:pPr>
        <w:numPr>
          <w:ilvl w:val="0"/>
          <w:numId w:val="5"/>
        </w:numPr>
        <w:ind w:left="1344" w:leftChars="0" w:firstLine="0" w:firstLineChars="0"/>
        <w:jc w:val="both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instrText xml:space="preserve"> HYPERLINK "附件8：2020-2022年岗位绩效任务包.pdf" </w:instrTex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4"/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2020-2022年岗位</w:t>
      </w:r>
      <w:r>
        <w:rPr>
          <w:rStyle w:val="4"/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绩效任务包</w:t>
      </w: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200"/>
        <w:jc w:val="both"/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200"/>
        <w:jc w:val="right"/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能源与动力学院</w:t>
      </w:r>
    </w:p>
    <w:p>
      <w:pPr>
        <w:numPr>
          <w:ilvl w:val="0"/>
          <w:numId w:val="0"/>
        </w:numPr>
        <w:ind w:leftChars="200"/>
        <w:jc w:val="right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  <w:t>2023年5月26日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8" w:lineRule="exact"/>
        <w:jc w:val="both"/>
        <w:textAlignment w:val="auto"/>
        <w:rPr>
          <w:rFonts w:hint="default" w:ascii="Times New Roman" w:hAnsi="Times New Roman" w:eastAsia="仿宋_GB2312" w:cs="Times New Roman"/>
          <w:spacing w:val="-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-3"/>
          <w:kern w:val="0"/>
          <w:sz w:val="32"/>
          <w:szCs w:val="32"/>
          <w:highlight w:val="non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1EA69A-0C18-44EC-AE54-352B0C4774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8495213-7011-44FE-ACF9-8042C3BA1C5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CA2C8F51-DE3B-4F12-A55C-2B878908702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E0CF5A"/>
    <w:multiLevelType w:val="singleLevel"/>
    <w:tmpl w:val="A1E0CF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42A6A11"/>
    <w:multiLevelType w:val="singleLevel"/>
    <w:tmpl w:val="B42A6A11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21F30B9A"/>
    <w:multiLevelType w:val="singleLevel"/>
    <w:tmpl w:val="21F30B9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48309185"/>
    <w:multiLevelType w:val="singleLevel"/>
    <w:tmpl w:val="48309185"/>
    <w:lvl w:ilvl="0" w:tentative="0">
      <w:start w:val="1"/>
      <w:numFmt w:val="decimal"/>
      <w:suff w:val="space"/>
      <w:lvlText w:val="%1."/>
      <w:lvlJc w:val="left"/>
      <w:rPr>
        <w:rFonts w:hint="default"/>
        <w:color w:val="auto"/>
      </w:rPr>
    </w:lvl>
  </w:abstractNum>
  <w:abstractNum w:abstractNumId="4">
    <w:nsid w:val="4BC936F4"/>
    <w:multiLevelType w:val="singleLevel"/>
    <w:tmpl w:val="4BC936F4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ZDc4ZWJiYTI3MWU0MmIwZjMwY2Q0NzcwNmQ1OGIifQ=="/>
  </w:docVars>
  <w:rsids>
    <w:rsidRoot w:val="03F85CED"/>
    <w:rsid w:val="03F85CED"/>
    <w:rsid w:val="135540E8"/>
    <w:rsid w:val="20247607"/>
    <w:rsid w:val="26F80A25"/>
    <w:rsid w:val="36035633"/>
    <w:rsid w:val="39312775"/>
    <w:rsid w:val="3E1C5014"/>
    <w:rsid w:val="5C3E1F15"/>
    <w:rsid w:val="62FD0E5E"/>
    <w:rsid w:val="74F3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Ascii" w:hAnsiTheme="minorAscii" w:eastAsiaTheme="minorEastAsia"/>
      <w:color w:val="000000" w:themeColor="text1"/>
      <w:kern w:val="0"/>
      <w:sz w:val="21"/>
      <w:szCs w:val="21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1021</Words>
  <Characters>1148</Characters>
  <Lines>0</Lines>
  <Paragraphs>0</Paragraphs>
  <TotalTime>9</TotalTime>
  <ScaleCrop>false</ScaleCrop>
  <LinksUpToDate>false</LinksUpToDate>
  <CharactersWithSpaces>1167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2023-05-25T13:17:00Z</dcterms:created>
  <dc:creator>Admn</dc:creator>
  <cp:lastModifiedBy>明天</cp:lastModifiedBy>
  <cp:lastPrinted>2023-05-26T02:21:06Z</cp:lastPrinted>
  <dcterms:modified xsi:type="dcterms:W3CDTF">2023-05-26T02:29:23Z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1A981553F9CB415DB61843FC8D3F1918_13</vt:lpwstr>
  </property>
</Properties>
</file>